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12" w:rsidRDefault="000D4E10" w:rsidP="008F74AF">
      <w:pPr>
        <w:jc w:val="center"/>
        <w:rPr>
          <w:b/>
          <w:sz w:val="28"/>
          <w:szCs w:val="28"/>
        </w:rPr>
      </w:pPr>
      <w:r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proofErr w:type="gramStart"/>
      <w:r w:rsidRPr="0023482C">
        <w:rPr>
          <w:b/>
          <w:sz w:val="24"/>
          <w:szCs w:val="24"/>
        </w:rPr>
        <w:t xml:space="preserve">( </w:t>
      </w:r>
      <w:proofErr w:type="gramEnd"/>
      <w:r w:rsidRPr="0023482C">
        <w:rPr>
          <w:b/>
          <w:sz w:val="24"/>
          <w:szCs w:val="24"/>
        </w:rPr>
        <w:t>единиц на километр);</w:t>
      </w:r>
    </w:p>
    <w:tbl>
      <w:tblPr>
        <w:tblStyle w:val="a4"/>
        <w:tblW w:w="0" w:type="auto"/>
        <w:tblLook w:val="04A0"/>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К</w:t>
      </w:r>
      <w:r>
        <w:rPr>
          <w:sz w:val="16"/>
          <w:szCs w:val="16"/>
        </w:rPr>
        <w:t>т</w:t>
      </w:r>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r>
        <w:t xml:space="preserve">( показатели надежности  </w:t>
      </w:r>
      <w:proofErr w:type="spellStart"/>
      <w:r>
        <w:t>К</w:t>
      </w:r>
      <w:r>
        <w:rPr>
          <w:sz w:val="16"/>
          <w:szCs w:val="16"/>
        </w:rPr>
        <w:t>э</w:t>
      </w:r>
      <w:proofErr w:type="spellEnd"/>
      <w:proofErr w:type="gramStart"/>
      <w:r>
        <w:t xml:space="preserve"> =</w:t>
      </w:r>
      <w:r w:rsidRPr="007441CD">
        <w:t xml:space="preserve"> </w:t>
      </w:r>
      <w:proofErr w:type="spellStart"/>
      <w:r>
        <w:t>К</w:t>
      </w:r>
      <w:proofErr w:type="gramEnd"/>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Default="0056568E" w:rsidP="0056568E">
      <w:pPr>
        <w:pStyle w:val="a3"/>
        <w:ind w:left="720"/>
      </w:pPr>
    </w:p>
    <w:p w:rsidR="007441CD" w:rsidRPr="0056568E" w:rsidRDefault="0056568E" w:rsidP="007441CD">
      <w:pPr>
        <w:pStyle w:val="a3"/>
        <w:numPr>
          <w:ilvl w:val="0"/>
          <w:numId w:val="1"/>
        </w:numPr>
        <w:rPr>
          <w:b/>
          <w:vertAlign w:val="subscript"/>
        </w:rPr>
      </w:pPr>
      <w:r>
        <w:rPr>
          <w:b/>
        </w:rPr>
        <w:t xml:space="preserve">Оценка надежности систем теплоснабжения в целом. </w:t>
      </w:r>
    </w:p>
    <w:p w:rsidR="0056568E" w:rsidRDefault="0056568E" w:rsidP="0056568E">
      <w:pPr>
        <w:pStyle w:val="a3"/>
        <w:ind w:left="720"/>
      </w:pPr>
      <w:r w:rsidRPr="0056568E">
        <w:t xml:space="preserve">Общая </w:t>
      </w:r>
      <w:r>
        <w:t>оценка систем теплоснабжения  определяется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7441CD" w:rsidRDefault="007441CD" w:rsidP="007441CD">
      <w:pPr>
        <w:pStyle w:val="a3"/>
        <w:rPr>
          <w:b/>
          <w:sz w:val="24"/>
          <w:szCs w:val="24"/>
        </w:rPr>
      </w:pPr>
      <w:r w:rsidRPr="00F92BF2">
        <w:rPr>
          <w:b/>
          <w:sz w:val="24"/>
          <w:szCs w:val="24"/>
        </w:rPr>
        <w:t xml:space="preserve"> г)  </w:t>
      </w:r>
      <w:r w:rsidR="00F92BF2" w:rsidRPr="00F92BF2">
        <w:rPr>
          <w:b/>
          <w:sz w:val="24"/>
          <w:szCs w:val="24"/>
        </w:rPr>
        <w:t>Д</w:t>
      </w:r>
      <w:r w:rsidRPr="00F92BF2">
        <w:rPr>
          <w:b/>
          <w:sz w:val="24"/>
          <w:szCs w:val="24"/>
        </w:rPr>
        <w:t xml:space="preserve">оля числа исполненных в срок договоров о подключении </w:t>
      </w:r>
      <w:proofErr w:type="gramStart"/>
      <w:r w:rsidRPr="00F92BF2">
        <w:rPr>
          <w:b/>
          <w:sz w:val="24"/>
          <w:szCs w:val="24"/>
        </w:rPr>
        <w:t xml:space="preserve">( </w:t>
      </w:r>
      <w:proofErr w:type="gramEnd"/>
      <w:r w:rsidRPr="00F92BF2">
        <w:rPr>
          <w:b/>
          <w:sz w:val="24"/>
          <w:szCs w:val="24"/>
        </w:rPr>
        <w:t>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присоедини):</w:t>
      </w:r>
    </w:p>
    <w:p w:rsidR="00F92BF2" w:rsidRDefault="00F92BF2" w:rsidP="007441CD">
      <w:pPr>
        <w:pStyle w:val="a3"/>
        <w:rPr>
          <w:sz w:val="24"/>
          <w:szCs w:val="24"/>
        </w:rPr>
      </w:pPr>
      <w:r>
        <w:rPr>
          <w:sz w:val="24"/>
          <w:szCs w:val="24"/>
        </w:rPr>
        <w:t xml:space="preserve">      - 0%  заявок на подключении (технологическом присоединении) за </w:t>
      </w:r>
      <w:r w:rsidR="00D70860" w:rsidRPr="00D70860">
        <w:rPr>
          <w:b/>
          <w:sz w:val="24"/>
          <w:szCs w:val="24"/>
        </w:rPr>
        <w:t>1</w:t>
      </w:r>
      <w:r w:rsidRPr="00D70860">
        <w:rPr>
          <w:b/>
          <w:sz w:val="24"/>
          <w:szCs w:val="24"/>
        </w:rPr>
        <w:t xml:space="preserve"> –</w:t>
      </w:r>
      <w:proofErr w:type="spellStart"/>
      <w:r w:rsidRPr="00D70860">
        <w:rPr>
          <w:b/>
          <w:sz w:val="24"/>
          <w:szCs w:val="24"/>
        </w:rPr>
        <w:t>ий</w:t>
      </w:r>
      <w:proofErr w:type="spellEnd"/>
      <w:r w:rsidRPr="00D70860">
        <w:rPr>
          <w:b/>
          <w:sz w:val="24"/>
          <w:szCs w:val="24"/>
        </w:rPr>
        <w:t xml:space="preserve"> кв.</w:t>
      </w:r>
      <w:r w:rsidR="00D70860">
        <w:rPr>
          <w:b/>
          <w:sz w:val="24"/>
          <w:szCs w:val="24"/>
        </w:rPr>
        <w:t xml:space="preserve"> 2017г</w:t>
      </w:r>
      <w:r w:rsidRPr="00D70860">
        <w:rPr>
          <w:b/>
          <w:sz w:val="24"/>
          <w:szCs w:val="24"/>
        </w:rPr>
        <w:t xml:space="preserve"> не было</w:t>
      </w:r>
      <w:r>
        <w:rPr>
          <w:sz w:val="24"/>
          <w:szCs w:val="24"/>
        </w:rPr>
        <w:t>.</w:t>
      </w:r>
    </w:p>
    <w:p w:rsidR="00F92BF2" w:rsidRDefault="00F92BF2" w:rsidP="007441CD">
      <w:pPr>
        <w:pStyle w:val="a3"/>
        <w:rPr>
          <w:sz w:val="24"/>
          <w:szCs w:val="24"/>
        </w:rPr>
      </w:pPr>
      <w:proofErr w:type="spellStart"/>
      <w:r w:rsidRPr="00F92BF2">
        <w:rPr>
          <w:b/>
          <w:sz w:val="24"/>
          <w:szCs w:val="24"/>
        </w:rPr>
        <w:t>д</w:t>
      </w:r>
      <w:proofErr w:type="spellEnd"/>
      <w:r w:rsidRPr="00F92BF2">
        <w:rPr>
          <w:b/>
          <w:sz w:val="24"/>
          <w:szCs w:val="24"/>
        </w:rPr>
        <w:t>) Средняя продолжительность рассмотрения заявок на подключение</w:t>
      </w:r>
      <w:r>
        <w:rPr>
          <w:b/>
          <w:sz w:val="24"/>
          <w:szCs w:val="24"/>
        </w:rPr>
        <w:t>:</w:t>
      </w:r>
      <w:r>
        <w:rPr>
          <w:sz w:val="24"/>
          <w:szCs w:val="24"/>
        </w:rPr>
        <w:t xml:space="preserve"> </w:t>
      </w:r>
    </w:p>
    <w:p w:rsidR="00F92BF2" w:rsidRPr="00F92BF2" w:rsidRDefault="00F92BF2" w:rsidP="007441CD">
      <w:pPr>
        <w:pStyle w:val="a3"/>
        <w:rPr>
          <w:sz w:val="24"/>
          <w:szCs w:val="24"/>
        </w:rPr>
      </w:pPr>
      <w:r>
        <w:rPr>
          <w:sz w:val="24"/>
          <w:szCs w:val="24"/>
        </w:rPr>
        <w:t xml:space="preserve">     - 20 дней</w:t>
      </w:r>
    </w:p>
    <w:p w:rsidR="007441CD" w:rsidRPr="00F92BF2" w:rsidRDefault="007441CD" w:rsidP="007441CD">
      <w:pPr>
        <w:pStyle w:val="a3"/>
        <w:rPr>
          <w:b/>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lastRenderedPageBreak/>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w:t>
      </w:r>
      <w:proofErr w:type="spellStart"/>
      <w:r w:rsidR="00886D07" w:rsidRPr="00886D07">
        <w:rPr>
          <w:b/>
          <w:sz w:val="24"/>
          <w:szCs w:val="24"/>
          <w:u w:val="single"/>
        </w:rPr>
        <w:t>х</w:t>
      </w:r>
      <w:proofErr w:type="spellEnd"/>
      <w:r w:rsidR="00886D07" w:rsidRPr="00886D07">
        <w:rPr>
          <w:b/>
          <w:sz w:val="24"/>
          <w:szCs w:val="24"/>
          <w:u w:val="single"/>
        </w:rPr>
        <w:t xml:space="preserve">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w:t>
      </w:r>
      <w:proofErr w:type="spellStart"/>
      <w:r w:rsidR="00E340BE" w:rsidRPr="00EE3F06">
        <w:rPr>
          <w:b/>
          <w:sz w:val="24"/>
          <w:szCs w:val="24"/>
          <w:u w:val="single"/>
        </w:rPr>
        <w:t>х</w:t>
      </w:r>
      <w:proofErr w:type="spellEnd"/>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r w:rsidR="00E340BE" w:rsidRPr="00886D07">
        <w:rPr>
          <w:b/>
          <w:sz w:val="24"/>
          <w:szCs w:val="24"/>
        </w:rPr>
        <w:t>К</w:t>
      </w:r>
      <w:r w:rsidR="00E340BE">
        <w:rPr>
          <w:b/>
          <w:sz w:val="24"/>
          <w:szCs w:val="24"/>
          <w:vertAlign w:val="subscript"/>
        </w:rPr>
        <w:t>т</w:t>
      </w:r>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w:t>
      </w:r>
      <w:proofErr w:type="spellStart"/>
      <w:r w:rsidR="00E340BE" w:rsidRPr="00886D07">
        <w:rPr>
          <w:b/>
          <w:sz w:val="24"/>
          <w:szCs w:val="24"/>
          <w:u w:val="single"/>
        </w:rPr>
        <w:t>х</w:t>
      </w:r>
      <w:proofErr w:type="spellEnd"/>
      <w:r w:rsidR="00E340BE" w:rsidRPr="00886D07">
        <w:rPr>
          <w:b/>
          <w:sz w:val="24"/>
          <w:szCs w:val="24"/>
          <w:u w:val="single"/>
        </w:rPr>
        <w:t xml:space="preserve">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w:t>
      </w:r>
      <w:proofErr w:type="spellStart"/>
      <w:r w:rsidR="00391FC1" w:rsidRPr="00886D07">
        <w:rPr>
          <w:b/>
          <w:sz w:val="24"/>
          <w:szCs w:val="24"/>
          <w:u w:val="single"/>
        </w:rPr>
        <w:t>х</w:t>
      </w:r>
      <w:proofErr w:type="spellEnd"/>
      <w:r w:rsidR="00391FC1" w:rsidRPr="00886D07">
        <w:rPr>
          <w:b/>
          <w:sz w:val="24"/>
          <w:szCs w:val="24"/>
          <w:u w:val="single"/>
        </w:rPr>
        <w:t xml:space="preserve">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proofErr w:type="gramStart"/>
      <w:r w:rsidR="008201D2" w:rsidRPr="008201D2">
        <w:rPr>
          <w:b/>
          <w:sz w:val="24"/>
          <w:szCs w:val="24"/>
          <w:u w:val="single"/>
          <w:lang w:val="en-US"/>
        </w:rPr>
        <w:t>S</w:t>
      </w:r>
      <w:proofErr w:type="spellStart"/>
      <w:proofErr w:type="gramEnd"/>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ветх</w:t>
      </w:r>
      <w:r w:rsidR="008201D2" w:rsidRPr="008201D2">
        <w:rPr>
          <w:b/>
          <w:sz w:val="24"/>
          <w:szCs w:val="24"/>
        </w:rPr>
        <w:t>=</w:t>
      </w:r>
      <w:proofErr w:type="spellEnd"/>
      <w:r w:rsidR="008201D2" w:rsidRPr="008201D2">
        <w:rPr>
          <w:b/>
          <w:sz w:val="24"/>
          <w:szCs w:val="24"/>
        </w:rPr>
        <w:t xml:space="preserve">  </w:t>
      </w:r>
      <w:r w:rsidR="008201D2" w:rsidRPr="008201D2">
        <w:rPr>
          <w:b/>
          <w:sz w:val="24"/>
          <w:szCs w:val="24"/>
          <w:u w:val="single"/>
        </w:rPr>
        <w:t xml:space="preserve">2519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r w:rsidR="008201D2" w:rsidRPr="008201D2">
        <w:rPr>
          <w:b/>
          <w:sz w:val="24"/>
          <w:szCs w:val="24"/>
          <w:lang w:val="en-US"/>
        </w:rPr>
        <w:t>S</w:t>
      </w:r>
      <w:r w:rsidR="008201D2" w:rsidRPr="008201D2">
        <w:rPr>
          <w:b/>
          <w:sz w:val="24"/>
          <w:szCs w:val="24"/>
          <w:vertAlign w:val="subscript"/>
          <w:lang w:val="en-US"/>
        </w:rPr>
        <w:t>c</w:t>
      </w:r>
      <w:proofErr w:type="spellStart"/>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proofErr w:type="gramStart"/>
      <w:r>
        <w:rPr>
          <w:sz w:val="24"/>
          <w:szCs w:val="24"/>
        </w:rPr>
        <w:t xml:space="preserve">2) показатель интенсивности отказов котельной, характеризуемый количеством вынужденных </w:t>
      </w:r>
      <w:proofErr w:type="gramEnd"/>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proofErr w:type="gramStart"/>
      <w:r w:rsidRPr="002D73B4">
        <w:rPr>
          <w:b/>
          <w:sz w:val="24"/>
          <w:szCs w:val="24"/>
          <w:u w:val="single"/>
        </w:rPr>
        <w:t>+К</w:t>
      </w:r>
      <w:proofErr w:type="gramEnd"/>
      <w:r w:rsidRPr="002D73B4">
        <w:rPr>
          <w:b/>
          <w:sz w:val="24"/>
          <w:szCs w:val="24"/>
          <w:u w:val="single"/>
          <w:vertAlign w:val="subscript"/>
        </w:rPr>
        <w:t>в</w:t>
      </w:r>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proofErr w:type="spellStart"/>
      <w:r>
        <w:rPr>
          <w:sz w:val="24"/>
          <w:szCs w:val="24"/>
        </w:rPr>
        <w:t>з</w:t>
      </w:r>
      <w:proofErr w:type="spellEnd"/>
      <w:r w:rsidRPr="00757EC5">
        <w:rPr>
          <w:sz w:val="24"/>
          <w:szCs w:val="24"/>
        </w:rPr>
        <w:t>)</w:t>
      </w:r>
      <w:r>
        <w:rPr>
          <w:sz w:val="24"/>
          <w:szCs w:val="24"/>
        </w:rPr>
        <w:t xml:space="preserve"> показатель относительного аварийного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определяется показатель надежности (</w:t>
      </w:r>
      <w:proofErr w:type="spell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r w:rsidRPr="009A78ED">
        <w:rPr>
          <w:b/>
          <w:sz w:val="24"/>
          <w:szCs w:val="24"/>
        </w:rPr>
        <w:t>=</w:t>
      </w:r>
      <w:proofErr w:type="spellEnd"/>
      <w:r w:rsidRPr="009A78ED">
        <w:rPr>
          <w:b/>
          <w:sz w:val="24"/>
          <w:szCs w:val="24"/>
        </w:rPr>
        <w:t xml:space="preserve"> 1,0</w:t>
      </w:r>
    </w:p>
    <w:p w:rsidR="009A78ED" w:rsidRDefault="009A78ED" w:rsidP="009A78ED">
      <w:pPr>
        <w:pStyle w:val="a3"/>
        <w:rPr>
          <w:b/>
          <w:sz w:val="24"/>
          <w:szCs w:val="24"/>
        </w:rPr>
      </w:pPr>
      <w:r>
        <w:rPr>
          <w:sz w:val="24"/>
          <w:szCs w:val="24"/>
        </w:rPr>
        <w:lastRenderedPageBreak/>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r w:rsidR="0000159D" w:rsidRPr="0000159D">
        <w:rPr>
          <w:b/>
          <w:sz w:val="24"/>
          <w:szCs w:val="24"/>
        </w:rPr>
        <w:t>=</w:t>
      </w:r>
      <w:proofErr w:type="spellEnd"/>
      <w:r w:rsidR="0000159D" w:rsidRPr="0000159D">
        <w:rPr>
          <w:b/>
          <w:sz w:val="24"/>
          <w:szCs w:val="24"/>
        </w:rPr>
        <w:t xml:space="preserve">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w:t>
      </w:r>
      <w:proofErr w:type="gramStart"/>
      <w:r>
        <w:rPr>
          <w:sz w:val="24"/>
          <w:szCs w:val="24"/>
        </w:rPr>
        <w:t>К</w:t>
      </w:r>
      <w:r>
        <w:rPr>
          <w:sz w:val="24"/>
          <w:szCs w:val="24"/>
          <w:vertAlign w:val="subscript"/>
        </w:rPr>
        <w:t>м</w:t>
      </w:r>
      <w:proofErr w:type="gramEnd"/>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proofErr w:type="gramStart"/>
      <w:r w:rsidRPr="0000159D">
        <w:rPr>
          <w:b/>
          <w:sz w:val="24"/>
          <w:szCs w:val="24"/>
        </w:rPr>
        <w:t>К</w:t>
      </w:r>
      <w:r w:rsidRPr="0000159D">
        <w:rPr>
          <w:b/>
          <w:sz w:val="24"/>
          <w:szCs w:val="24"/>
          <w:vertAlign w:val="subscript"/>
        </w:rPr>
        <w:t>м</w:t>
      </w:r>
      <w:proofErr w:type="gramEnd"/>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proofErr w:type="gramStart"/>
      <w:r w:rsidR="0000159D" w:rsidRPr="0000159D">
        <w:rPr>
          <w:b/>
          <w:sz w:val="24"/>
          <w:szCs w:val="24"/>
        </w:rPr>
        <w:t>П</w:t>
      </w:r>
      <w:proofErr w:type="gramEnd"/>
      <w:r w:rsidR="0000159D" w:rsidRPr="0000159D">
        <w:rPr>
          <w:b/>
          <w:sz w:val="24"/>
          <w:szCs w:val="24"/>
        </w:rPr>
        <w:t xml:space="preserve">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proofErr w:type="gramStart"/>
      <w:r>
        <w:rPr>
          <w:sz w:val="24"/>
          <w:szCs w:val="24"/>
        </w:rPr>
        <w:t>автономными</w:t>
      </w:r>
      <w:proofErr w:type="spellEnd"/>
      <w:proofErr w:type="gram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r>
        <w:rPr>
          <w:sz w:val="24"/>
          <w:szCs w:val="24"/>
        </w:rPr>
        <w:t>+</w:t>
      </w:r>
      <w:proofErr w:type="spellEnd"/>
      <w:r>
        <w:rPr>
          <w:sz w:val="24"/>
          <w:szCs w:val="24"/>
        </w:rPr>
        <w:t xml:space="preserve">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r>
        <w:rPr>
          <w:sz w:val="24"/>
          <w:szCs w:val="24"/>
        </w:rPr>
        <w:t>+</w:t>
      </w:r>
      <w:proofErr w:type="spellEnd"/>
      <w:r>
        <w:rPr>
          <w:sz w:val="24"/>
          <w:szCs w:val="24"/>
        </w:rPr>
        <w:t xml:space="preserve">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proofErr w:type="gramStart"/>
      <w:r>
        <w:rPr>
          <w:sz w:val="24"/>
          <w:szCs w:val="24"/>
        </w:rPr>
        <w:t xml:space="preserve"> =  </w:t>
      </w:r>
      <w:proofErr w:type="spellStart"/>
      <w:r>
        <w:rPr>
          <w:sz w:val="24"/>
          <w:szCs w:val="24"/>
        </w:rPr>
        <w:t>К</w:t>
      </w:r>
      <w:proofErr w:type="gramEnd"/>
      <w:r>
        <w:rPr>
          <w:sz w:val="24"/>
          <w:szCs w:val="24"/>
          <w:vertAlign w:val="subscript"/>
        </w:rPr>
        <w:t>в</w:t>
      </w:r>
      <w:r>
        <w:rPr>
          <w:sz w:val="24"/>
          <w:szCs w:val="24"/>
        </w:rPr>
        <w:t>=</w:t>
      </w:r>
      <w:proofErr w:type="spellEnd"/>
      <w:r>
        <w:rPr>
          <w:sz w:val="24"/>
          <w:szCs w:val="24"/>
        </w:rPr>
        <w:t xml:space="preserve"> 1; </w:t>
      </w:r>
      <w:proofErr w:type="spellStart"/>
      <w:r>
        <w:rPr>
          <w:sz w:val="24"/>
          <w:szCs w:val="24"/>
        </w:rPr>
        <w:t>К</w:t>
      </w:r>
      <w:r>
        <w:rPr>
          <w:sz w:val="24"/>
          <w:szCs w:val="24"/>
          <w:vertAlign w:val="subscript"/>
        </w:rPr>
        <w:t>т</w:t>
      </w:r>
      <w:r>
        <w:rPr>
          <w:sz w:val="24"/>
          <w:szCs w:val="24"/>
        </w:rPr>
        <w:t>=</w:t>
      </w:r>
      <w:proofErr w:type="spellEnd"/>
      <w:r>
        <w:rPr>
          <w:sz w:val="24"/>
          <w:szCs w:val="24"/>
        </w:rPr>
        <w:t xml:space="preserve">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 xml:space="preserve">Котельная ЦРБ относится к </w:t>
      </w:r>
      <w:proofErr w:type="gramStart"/>
      <w:r w:rsidRPr="00FF7132">
        <w:rPr>
          <w:b/>
          <w:sz w:val="24"/>
          <w:szCs w:val="24"/>
        </w:rPr>
        <w:t>малонадежной</w:t>
      </w:r>
      <w:proofErr w:type="gramEnd"/>
      <w:r w:rsidRPr="00FF7132">
        <w:rPr>
          <w:b/>
          <w:sz w:val="24"/>
          <w:szCs w:val="24"/>
        </w:rPr>
        <w:t>.</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w:t>
      </w:r>
      <w:proofErr w:type="spellStart"/>
      <w:r w:rsidR="00FF7132" w:rsidRPr="00886D07">
        <w:rPr>
          <w:b/>
          <w:sz w:val="24"/>
          <w:szCs w:val="24"/>
          <w:u w:val="single"/>
        </w:rPr>
        <w:t>х</w:t>
      </w:r>
      <w:proofErr w:type="spellEnd"/>
      <w:r w:rsidR="00FF7132" w:rsidRPr="00886D07">
        <w:rPr>
          <w:b/>
          <w:sz w:val="24"/>
          <w:szCs w:val="24"/>
          <w:u w:val="single"/>
        </w:rPr>
        <w:t xml:space="preserve">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proofErr w:type="gramStart"/>
      <w:r w:rsidR="008C5A9C">
        <w:rPr>
          <w:b/>
          <w:sz w:val="24"/>
          <w:szCs w:val="24"/>
          <w:u w:val="single"/>
        </w:rPr>
        <w:t>1</w:t>
      </w:r>
      <w:proofErr w:type="gramEnd"/>
      <w:r w:rsidR="00FF7132" w:rsidRPr="00886D07">
        <w:rPr>
          <w:b/>
          <w:sz w:val="24"/>
          <w:szCs w:val="24"/>
          <w:u w:val="single"/>
        </w:rPr>
        <w:t>_</w:t>
      </w:r>
      <w:r w:rsidR="00FF7132" w:rsidRPr="00886D07">
        <w:rPr>
          <w:b/>
          <w:sz w:val="24"/>
          <w:szCs w:val="24"/>
        </w:rPr>
        <w:t xml:space="preserve">  =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r w:rsidR="00FF7132" w:rsidRPr="00886D07">
        <w:rPr>
          <w:b/>
          <w:sz w:val="24"/>
          <w:szCs w:val="24"/>
        </w:rPr>
        <w:t>К</w:t>
      </w:r>
      <w:r w:rsidR="00FF7132">
        <w:rPr>
          <w:b/>
          <w:sz w:val="24"/>
          <w:szCs w:val="24"/>
          <w:vertAlign w:val="subscript"/>
        </w:rPr>
        <w:t>т</w:t>
      </w:r>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w:t>
      </w:r>
      <w:proofErr w:type="spellStart"/>
      <w:r w:rsidR="00FF7132" w:rsidRPr="00886D07">
        <w:rPr>
          <w:b/>
          <w:sz w:val="24"/>
          <w:szCs w:val="24"/>
          <w:u w:val="single"/>
        </w:rPr>
        <w:t>х</w:t>
      </w:r>
      <w:proofErr w:type="spellEnd"/>
      <w:r w:rsidR="00FF7132" w:rsidRPr="00886D07">
        <w:rPr>
          <w:b/>
          <w:sz w:val="24"/>
          <w:szCs w:val="24"/>
          <w:u w:val="single"/>
        </w:rPr>
        <w:t xml:space="preserve">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lastRenderedPageBreak/>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характеризуется долей %</w:t>
      </w:r>
      <w:proofErr w:type="gramStart"/>
      <w:r>
        <w:rPr>
          <w:sz w:val="24"/>
          <w:szCs w:val="24"/>
        </w:rPr>
        <w:t xml:space="preserve">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w:t>
      </w:r>
      <w:proofErr w:type="spellStart"/>
      <w:r w:rsidR="00FF7132" w:rsidRPr="00886D07">
        <w:rPr>
          <w:b/>
          <w:sz w:val="24"/>
          <w:szCs w:val="24"/>
          <w:u w:val="single"/>
        </w:rPr>
        <w:t>х</w:t>
      </w:r>
      <w:proofErr w:type="spellEnd"/>
      <w:r w:rsidR="00FF7132" w:rsidRPr="00886D07">
        <w:rPr>
          <w:b/>
          <w:sz w:val="24"/>
          <w:szCs w:val="24"/>
          <w:u w:val="single"/>
        </w:rPr>
        <w:t xml:space="preserve">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proofErr w:type="gramStart"/>
      <w:r w:rsidRPr="008201D2">
        <w:rPr>
          <w:b/>
          <w:sz w:val="24"/>
          <w:szCs w:val="24"/>
          <w:u w:val="single"/>
          <w:lang w:val="en-US"/>
        </w:rPr>
        <w:t>S</w:t>
      </w:r>
      <w:proofErr w:type="spellStart"/>
      <w:proofErr w:type="gramEnd"/>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proofErr w:type="spellStart"/>
      <w:r w:rsidRPr="008201D2">
        <w:rPr>
          <w:b/>
          <w:sz w:val="24"/>
          <w:szCs w:val="24"/>
          <w:u w:val="single"/>
          <w:vertAlign w:val="superscript"/>
        </w:rPr>
        <w:t>ветх</w:t>
      </w:r>
      <w:r w:rsidRPr="008201D2">
        <w:rPr>
          <w:b/>
          <w:sz w:val="24"/>
          <w:szCs w:val="24"/>
        </w:rPr>
        <w:t>=</w:t>
      </w:r>
      <w:proofErr w:type="spellEnd"/>
      <w:r w:rsidRPr="008201D2">
        <w:rPr>
          <w:b/>
          <w:sz w:val="24"/>
          <w:szCs w:val="24"/>
        </w:rPr>
        <w:t xml:space="preserve">  </w:t>
      </w:r>
      <w:r w:rsidR="00ED0CB7">
        <w:rPr>
          <w:b/>
          <w:sz w:val="24"/>
          <w:szCs w:val="24"/>
          <w:u w:val="single"/>
        </w:rPr>
        <w:t>1730</w:t>
      </w:r>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r w:rsidR="00FF7132" w:rsidRPr="008201D2">
        <w:rPr>
          <w:b/>
          <w:sz w:val="24"/>
          <w:szCs w:val="24"/>
          <w:lang w:val="en-US"/>
        </w:rPr>
        <w:t>S</w:t>
      </w:r>
      <w:r w:rsidR="00FF7132" w:rsidRPr="008201D2">
        <w:rPr>
          <w:b/>
          <w:sz w:val="24"/>
          <w:szCs w:val="24"/>
          <w:vertAlign w:val="subscript"/>
          <w:lang w:val="en-US"/>
        </w:rPr>
        <w:t>c</w:t>
      </w:r>
      <w:proofErr w:type="spellStart"/>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proofErr w:type="gram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=0  </w:t>
      </w:r>
      <w:proofErr w:type="spellStart"/>
      <w:r w:rsidRPr="00F571AA">
        <w:rPr>
          <w:b/>
          <w:sz w:val="24"/>
          <w:szCs w:val="24"/>
        </w:rPr>
        <w:t>К</w:t>
      </w:r>
      <w:r w:rsidRPr="00F571AA">
        <w:rPr>
          <w:b/>
          <w:sz w:val="24"/>
          <w:szCs w:val="24"/>
          <w:vertAlign w:val="subscript"/>
        </w:rPr>
        <w:t>отк</w:t>
      </w:r>
      <w:proofErr w:type="spellEnd"/>
      <w:r w:rsidRPr="00F571AA">
        <w:rPr>
          <w:b/>
          <w:sz w:val="24"/>
          <w:szCs w:val="24"/>
          <w:vertAlign w:val="subscript"/>
        </w:rPr>
        <w:t xml:space="preserve"> тс</w:t>
      </w:r>
      <w:r w:rsidRPr="00F571AA">
        <w:rPr>
          <w:b/>
          <w:sz w:val="24"/>
          <w:szCs w:val="24"/>
        </w:rPr>
        <w:t xml:space="preserve"> = 1</w:t>
      </w:r>
      <w:r>
        <w:rPr>
          <w:b/>
          <w:sz w:val="24"/>
          <w:szCs w:val="24"/>
        </w:rPr>
        <w:t>,0</w:t>
      </w:r>
      <w:proofErr w:type="gramEnd"/>
    </w:p>
    <w:p w:rsidR="00FF7132" w:rsidRDefault="00FF7132" w:rsidP="00FF7132">
      <w:pPr>
        <w:pStyle w:val="a3"/>
        <w:rPr>
          <w:sz w:val="24"/>
          <w:szCs w:val="24"/>
        </w:rPr>
      </w:pPr>
      <w:proofErr w:type="gramStart"/>
      <w:r>
        <w:rPr>
          <w:sz w:val="24"/>
          <w:szCs w:val="24"/>
        </w:rPr>
        <w:t xml:space="preserve">2) показатель интенсивности отказов котельной, характеризуемый количеством вынужденных </w:t>
      </w:r>
      <w:proofErr w:type="gramEnd"/>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proofErr w:type="gramStart"/>
      <w:r w:rsidRPr="002D73B4">
        <w:rPr>
          <w:b/>
          <w:sz w:val="24"/>
          <w:szCs w:val="24"/>
          <w:u w:val="single"/>
        </w:rPr>
        <w:t>+К</w:t>
      </w:r>
      <w:proofErr w:type="gramEnd"/>
      <w:r w:rsidRPr="002D73B4">
        <w:rPr>
          <w:b/>
          <w:sz w:val="24"/>
          <w:szCs w:val="24"/>
          <w:u w:val="single"/>
          <w:vertAlign w:val="subscript"/>
        </w:rPr>
        <w:t>в</w:t>
      </w:r>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proofErr w:type="spellStart"/>
      <w:r>
        <w:rPr>
          <w:sz w:val="24"/>
          <w:szCs w:val="24"/>
        </w:rPr>
        <w:t>з</w:t>
      </w:r>
      <w:proofErr w:type="spellEnd"/>
      <w:r w:rsidRPr="00757EC5">
        <w:rPr>
          <w:sz w:val="24"/>
          <w:szCs w:val="24"/>
        </w:rPr>
        <w:t>)</w:t>
      </w:r>
      <w:r>
        <w:rPr>
          <w:sz w:val="24"/>
          <w:szCs w:val="24"/>
        </w:rPr>
        <w:t xml:space="preserve"> показатель относительного аварийного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определяется показатель надежности (</w:t>
      </w:r>
      <w:proofErr w:type="spell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r w:rsidRPr="009A78ED">
        <w:rPr>
          <w:b/>
          <w:sz w:val="24"/>
          <w:szCs w:val="24"/>
        </w:rPr>
        <w:t>=</w:t>
      </w:r>
      <w:proofErr w:type="spellEnd"/>
      <w:r w:rsidRPr="009A78ED">
        <w:rPr>
          <w:b/>
          <w:sz w:val="24"/>
          <w:szCs w:val="24"/>
        </w:rPr>
        <w:t xml:space="preserve">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r>
        <w:rPr>
          <w:sz w:val="24"/>
          <w:szCs w:val="24"/>
        </w:rPr>
        <w:t>=</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bookmarkStart w:id="0" w:name="_GoBack"/>
      <w:bookmarkEnd w:id="0"/>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proofErr w:type="gramStart"/>
      <w:r w:rsidR="008C5A9C">
        <w:rPr>
          <w:b/>
          <w:sz w:val="24"/>
          <w:szCs w:val="24"/>
        </w:rPr>
        <w:t>мало</w:t>
      </w:r>
      <w:r w:rsidRPr="00FF7132">
        <w:rPr>
          <w:b/>
          <w:sz w:val="24"/>
          <w:szCs w:val="24"/>
        </w:rPr>
        <w:t>надежной</w:t>
      </w:r>
      <w:proofErr w:type="gramEnd"/>
      <w:r w:rsidRPr="00FF7132">
        <w:rPr>
          <w:b/>
          <w:sz w:val="24"/>
          <w:szCs w:val="24"/>
        </w:rPr>
        <w:t>.</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proofErr w:type="gramStart"/>
      <w:r w:rsidR="00ED0CB7">
        <w:rPr>
          <w:b/>
          <w:sz w:val="24"/>
          <w:szCs w:val="24"/>
          <w:u w:val="single"/>
        </w:rPr>
        <w:t>0</w:t>
      </w:r>
      <w:proofErr w:type="gramEnd"/>
      <w:r w:rsidR="00ED0CB7">
        <w:rPr>
          <w:b/>
          <w:sz w:val="24"/>
          <w:szCs w:val="24"/>
          <w:u w:val="single"/>
        </w:rPr>
        <w:t>,6</w:t>
      </w:r>
      <w:r w:rsidR="00ED0CB7" w:rsidRPr="00886D07">
        <w:rPr>
          <w:b/>
          <w:sz w:val="24"/>
          <w:szCs w:val="24"/>
          <w:u w:val="single"/>
        </w:rPr>
        <w:t>_</w:t>
      </w:r>
      <w:r w:rsidR="00ED0CB7" w:rsidRPr="00886D07">
        <w:rPr>
          <w:b/>
          <w:sz w:val="24"/>
          <w:szCs w:val="24"/>
        </w:rPr>
        <w:t xml:space="preserve">  =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lastRenderedPageBreak/>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r w:rsidR="00ED0CB7" w:rsidRPr="00886D07">
        <w:rPr>
          <w:b/>
          <w:sz w:val="24"/>
          <w:szCs w:val="24"/>
        </w:rPr>
        <w:t>К</w:t>
      </w:r>
      <w:r w:rsidR="00ED0CB7">
        <w:rPr>
          <w:b/>
          <w:sz w:val="24"/>
          <w:szCs w:val="24"/>
          <w:vertAlign w:val="subscript"/>
        </w:rPr>
        <w:t>т</w:t>
      </w:r>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w:t>
      </w:r>
      <w:proofErr w:type="spellStart"/>
      <w:r w:rsidR="00ED0CB7" w:rsidRPr="00886D07">
        <w:rPr>
          <w:b/>
          <w:sz w:val="24"/>
          <w:szCs w:val="24"/>
          <w:u w:val="single"/>
        </w:rPr>
        <w:t>х</w:t>
      </w:r>
      <w:proofErr w:type="spellEnd"/>
      <w:r w:rsidR="00ED0CB7" w:rsidRPr="00886D07">
        <w:rPr>
          <w:b/>
          <w:sz w:val="24"/>
          <w:szCs w:val="24"/>
          <w:u w:val="single"/>
        </w:rPr>
        <w:t xml:space="preserve">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w:t>
      </w:r>
      <w:proofErr w:type="spellStart"/>
      <w:r w:rsidR="00ED0CB7" w:rsidRPr="00886D07">
        <w:rPr>
          <w:b/>
          <w:sz w:val="24"/>
          <w:szCs w:val="24"/>
          <w:u w:val="single"/>
        </w:rPr>
        <w:t>х</w:t>
      </w:r>
      <w:proofErr w:type="spellEnd"/>
      <w:r w:rsidR="00ED0CB7" w:rsidRPr="00886D07">
        <w:rPr>
          <w:b/>
          <w:sz w:val="24"/>
          <w:szCs w:val="24"/>
          <w:u w:val="single"/>
        </w:rPr>
        <w:t xml:space="preserve">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proofErr w:type="gramStart"/>
      <w:r w:rsidRPr="008201D2">
        <w:rPr>
          <w:b/>
          <w:sz w:val="24"/>
          <w:szCs w:val="24"/>
          <w:u w:val="single"/>
          <w:lang w:val="en-US"/>
        </w:rPr>
        <w:t>S</w:t>
      </w:r>
      <w:proofErr w:type="spellStart"/>
      <w:proofErr w:type="gramEnd"/>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proofErr w:type="spellStart"/>
      <w:r w:rsidRPr="008201D2">
        <w:rPr>
          <w:b/>
          <w:sz w:val="24"/>
          <w:szCs w:val="24"/>
          <w:u w:val="single"/>
          <w:vertAlign w:val="superscript"/>
        </w:rPr>
        <w:t>ветх</w:t>
      </w:r>
      <w:r w:rsidRPr="008201D2">
        <w:rPr>
          <w:b/>
          <w:sz w:val="24"/>
          <w:szCs w:val="24"/>
        </w:rPr>
        <w:t>=</w:t>
      </w:r>
      <w:proofErr w:type="spellEnd"/>
      <w:r w:rsidRPr="008201D2">
        <w:rPr>
          <w:b/>
          <w:sz w:val="24"/>
          <w:szCs w:val="24"/>
        </w:rPr>
        <w:t xml:space="preserve">  </w:t>
      </w:r>
      <w:r>
        <w:rPr>
          <w:b/>
          <w:sz w:val="24"/>
          <w:szCs w:val="24"/>
          <w:u w:val="single"/>
        </w:rPr>
        <w:t>17</w:t>
      </w:r>
      <w:r w:rsidR="00817B06">
        <w:rPr>
          <w:b/>
          <w:sz w:val="24"/>
          <w:szCs w:val="24"/>
          <w:u w:val="single"/>
        </w:rPr>
        <w:t xml:space="preserve">89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r w:rsidR="00ED0CB7" w:rsidRPr="008201D2">
        <w:rPr>
          <w:b/>
          <w:sz w:val="24"/>
          <w:szCs w:val="24"/>
          <w:lang w:val="en-US"/>
        </w:rPr>
        <w:t>S</w:t>
      </w:r>
      <w:r w:rsidR="00ED0CB7" w:rsidRPr="008201D2">
        <w:rPr>
          <w:b/>
          <w:sz w:val="24"/>
          <w:szCs w:val="24"/>
          <w:vertAlign w:val="subscript"/>
          <w:lang w:val="en-US"/>
        </w:rPr>
        <w:t>c</w:t>
      </w:r>
      <w:proofErr w:type="spellStart"/>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proofErr w:type="gram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=0  </w:t>
      </w:r>
      <w:proofErr w:type="spellStart"/>
      <w:r w:rsidRPr="00F571AA">
        <w:rPr>
          <w:b/>
          <w:sz w:val="24"/>
          <w:szCs w:val="24"/>
        </w:rPr>
        <w:t>К</w:t>
      </w:r>
      <w:r w:rsidRPr="00F571AA">
        <w:rPr>
          <w:b/>
          <w:sz w:val="24"/>
          <w:szCs w:val="24"/>
          <w:vertAlign w:val="subscript"/>
        </w:rPr>
        <w:t>отк</w:t>
      </w:r>
      <w:proofErr w:type="spellEnd"/>
      <w:r w:rsidRPr="00F571AA">
        <w:rPr>
          <w:b/>
          <w:sz w:val="24"/>
          <w:szCs w:val="24"/>
          <w:vertAlign w:val="subscript"/>
        </w:rPr>
        <w:t xml:space="preserve"> тс</w:t>
      </w:r>
      <w:r w:rsidRPr="00F571AA">
        <w:rPr>
          <w:b/>
          <w:sz w:val="24"/>
          <w:szCs w:val="24"/>
        </w:rPr>
        <w:t xml:space="preserve"> = 1</w:t>
      </w:r>
      <w:r>
        <w:rPr>
          <w:b/>
          <w:sz w:val="24"/>
          <w:szCs w:val="24"/>
        </w:rPr>
        <w:t>,0</w:t>
      </w:r>
      <w:proofErr w:type="gramEnd"/>
    </w:p>
    <w:p w:rsidR="00ED0CB7" w:rsidRDefault="00ED0CB7" w:rsidP="00ED0CB7">
      <w:pPr>
        <w:pStyle w:val="a3"/>
        <w:rPr>
          <w:sz w:val="24"/>
          <w:szCs w:val="24"/>
        </w:rPr>
      </w:pPr>
      <w:proofErr w:type="gramStart"/>
      <w:r>
        <w:rPr>
          <w:sz w:val="24"/>
          <w:szCs w:val="24"/>
        </w:rPr>
        <w:t xml:space="preserve">2) показатель интенсивности отказов котельной, характеризуемый количеством вынужденных </w:t>
      </w:r>
      <w:proofErr w:type="gramEnd"/>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proofErr w:type="gramStart"/>
      <w:r w:rsidRPr="002D73B4">
        <w:rPr>
          <w:b/>
          <w:sz w:val="24"/>
          <w:szCs w:val="24"/>
          <w:u w:val="single"/>
        </w:rPr>
        <w:t>+К</w:t>
      </w:r>
      <w:proofErr w:type="gramEnd"/>
      <w:r w:rsidRPr="002D73B4">
        <w:rPr>
          <w:b/>
          <w:sz w:val="24"/>
          <w:szCs w:val="24"/>
          <w:u w:val="single"/>
          <w:vertAlign w:val="subscript"/>
        </w:rPr>
        <w:t>в</w:t>
      </w:r>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proofErr w:type="spellStart"/>
      <w:r>
        <w:rPr>
          <w:sz w:val="24"/>
          <w:szCs w:val="24"/>
        </w:rPr>
        <w:t>з</w:t>
      </w:r>
      <w:proofErr w:type="spellEnd"/>
      <w:r w:rsidRPr="00757EC5">
        <w:rPr>
          <w:sz w:val="24"/>
          <w:szCs w:val="24"/>
        </w:rPr>
        <w:t>)</w:t>
      </w:r>
      <w:r>
        <w:rPr>
          <w:sz w:val="24"/>
          <w:szCs w:val="24"/>
        </w:rPr>
        <w:t xml:space="preserve"> показатель относительного аварийного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определяется показатель надежности (</w:t>
      </w:r>
      <w:proofErr w:type="spell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r w:rsidRPr="009A78ED">
        <w:rPr>
          <w:b/>
          <w:sz w:val="24"/>
          <w:szCs w:val="24"/>
        </w:rPr>
        <w:t>=</w:t>
      </w:r>
      <w:proofErr w:type="spell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r>
        <w:rPr>
          <w:sz w:val="24"/>
          <w:szCs w:val="24"/>
        </w:rPr>
        <w:t>=</w:t>
      </w:r>
      <w:proofErr w:type="spellEnd"/>
      <w:r>
        <w:rPr>
          <w:sz w:val="24"/>
          <w:szCs w:val="24"/>
        </w:rPr>
        <w:t xml:space="preserve"> 0,6; </w:t>
      </w:r>
      <w:proofErr w:type="spellStart"/>
      <w:r>
        <w:rPr>
          <w:sz w:val="24"/>
          <w:szCs w:val="24"/>
        </w:rPr>
        <w:t>К</w:t>
      </w:r>
      <w:r>
        <w:rPr>
          <w:sz w:val="24"/>
          <w:szCs w:val="24"/>
          <w:vertAlign w:val="subscript"/>
        </w:rPr>
        <w:t>т</w:t>
      </w:r>
      <w:r>
        <w:rPr>
          <w:sz w:val="24"/>
          <w:szCs w:val="24"/>
        </w:rPr>
        <w:t>=</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proofErr w:type="gramStart"/>
      <w:r>
        <w:rPr>
          <w:b/>
          <w:sz w:val="24"/>
          <w:szCs w:val="24"/>
        </w:rPr>
        <w:t>не</w:t>
      </w:r>
      <w:r w:rsidRPr="00FF7132">
        <w:rPr>
          <w:b/>
          <w:sz w:val="24"/>
          <w:szCs w:val="24"/>
        </w:rPr>
        <w:t>надежной</w:t>
      </w:r>
      <w:proofErr w:type="gramEnd"/>
      <w:r w:rsidRPr="00FF7132">
        <w:rPr>
          <w:b/>
          <w:sz w:val="24"/>
          <w:szCs w:val="24"/>
        </w:rPr>
        <w:t>.</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proofErr w:type="spellStart"/>
      <w:r w:rsidR="00BC383D" w:rsidRPr="00886D07">
        <w:rPr>
          <w:b/>
          <w:sz w:val="24"/>
          <w:szCs w:val="24"/>
          <w:u w:val="single"/>
        </w:rPr>
        <w:t>х</w:t>
      </w:r>
      <w:proofErr w:type="spellEnd"/>
      <w:r w:rsidR="00BC383D" w:rsidRPr="00886D07">
        <w:rPr>
          <w:b/>
          <w:sz w:val="24"/>
          <w:szCs w:val="24"/>
          <w:u w:val="single"/>
        </w:rPr>
        <w:t xml:space="preserve">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lastRenderedPageBreak/>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proofErr w:type="gramStart"/>
      <w:r w:rsidR="00BC383D">
        <w:rPr>
          <w:b/>
          <w:sz w:val="24"/>
          <w:szCs w:val="24"/>
          <w:u w:val="single"/>
        </w:rPr>
        <w:t>0</w:t>
      </w:r>
      <w:proofErr w:type="gramEnd"/>
      <w:r w:rsidR="00BC383D">
        <w:rPr>
          <w:b/>
          <w:sz w:val="24"/>
          <w:szCs w:val="24"/>
          <w:u w:val="single"/>
        </w:rPr>
        <w:t>,6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r w:rsidR="00BC383D" w:rsidRPr="00886D07">
        <w:rPr>
          <w:b/>
          <w:sz w:val="24"/>
          <w:szCs w:val="24"/>
        </w:rPr>
        <w:t>К</w:t>
      </w:r>
      <w:r w:rsidR="00BC383D">
        <w:rPr>
          <w:b/>
          <w:sz w:val="24"/>
          <w:szCs w:val="24"/>
          <w:vertAlign w:val="subscript"/>
        </w:rPr>
        <w:t>т</w:t>
      </w:r>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w:t>
      </w:r>
      <w:proofErr w:type="spellStart"/>
      <w:r w:rsidR="00BC383D" w:rsidRPr="00886D07">
        <w:rPr>
          <w:b/>
          <w:sz w:val="24"/>
          <w:szCs w:val="24"/>
          <w:u w:val="single"/>
        </w:rPr>
        <w:t>х</w:t>
      </w:r>
      <w:proofErr w:type="spellEnd"/>
      <w:r w:rsidR="00BC383D" w:rsidRPr="00886D07">
        <w:rPr>
          <w:b/>
          <w:sz w:val="24"/>
          <w:szCs w:val="24"/>
          <w:u w:val="single"/>
        </w:rPr>
        <w:t xml:space="preserve">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w:t>
      </w:r>
      <w:proofErr w:type="gramStart"/>
      <w:r>
        <w:rPr>
          <w:sz w:val="24"/>
          <w:szCs w:val="24"/>
        </w:rPr>
        <w:t>а(</w:t>
      </w:r>
      <w:proofErr w:type="gramEnd"/>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w:t>
      </w:r>
      <w:proofErr w:type="spellStart"/>
      <w:r w:rsidR="00BC383D" w:rsidRPr="00886D07">
        <w:rPr>
          <w:b/>
          <w:sz w:val="24"/>
          <w:szCs w:val="24"/>
          <w:u w:val="single"/>
        </w:rPr>
        <w:t>х</w:t>
      </w:r>
      <w:proofErr w:type="spellEnd"/>
      <w:r w:rsidR="00BC383D" w:rsidRPr="00886D07">
        <w:rPr>
          <w:b/>
          <w:sz w:val="24"/>
          <w:szCs w:val="24"/>
          <w:u w:val="single"/>
        </w:rPr>
        <w:t xml:space="preserve">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proofErr w:type="gramStart"/>
      <w:r w:rsidRPr="008201D2">
        <w:rPr>
          <w:b/>
          <w:sz w:val="24"/>
          <w:szCs w:val="24"/>
          <w:u w:val="single"/>
          <w:lang w:val="en-US"/>
        </w:rPr>
        <w:t>S</w:t>
      </w:r>
      <w:proofErr w:type="spellStart"/>
      <w:proofErr w:type="gramEnd"/>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proofErr w:type="spellStart"/>
      <w:r w:rsidRPr="008201D2">
        <w:rPr>
          <w:b/>
          <w:sz w:val="24"/>
          <w:szCs w:val="24"/>
          <w:u w:val="single"/>
          <w:vertAlign w:val="superscript"/>
        </w:rPr>
        <w:t>ветх</w:t>
      </w:r>
      <w:r w:rsidRPr="008201D2">
        <w:rPr>
          <w:b/>
          <w:sz w:val="24"/>
          <w:szCs w:val="24"/>
        </w:rPr>
        <w:t>=</w:t>
      </w:r>
      <w:proofErr w:type="spellEnd"/>
      <w:r w:rsidRPr="008201D2">
        <w:rPr>
          <w:b/>
          <w:sz w:val="24"/>
          <w:szCs w:val="24"/>
        </w:rPr>
        <w:t xml:space="preserve">  </w:t>
      </w:r>
      <w:r>
        <w:rPr>
          <w:b/>
          <w:sz w:val="24"/>
          <w:szCs w:val="24"/>
          <w:u w:val="single"/>
        </w:rPr>
        <w:t xml:space="preserve">1033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r w:rsidR="00BC383D" w:rsidRPr="008201D2">
        <w:rPr>
          <w:b/>
          <w:sz w:val="24"/>
          <w:szCs w:val="24"/>
          <w:lang w:val="en-US"/>
        </w:rPr>
        <w:t>S</w:t>
      </w:r>
      <w:r w:rsidR="00BC383D" w:rsidRPr="008201D2">
        <w:rPr>
          <w:b/>
          <w:sz w:val="24"/>
          <w:szCs w:val="24"/>
          <w:vertAlign w:val="subscript"/>
          <w:lang w:val="en-US"/>
        </w:rPr>
        <w:t>c</w:t>
      </w:r>
      <w:proofErr w:type="spellStart"/>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proofErr w:type="gram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=0  </w:t>
      </w:r>
      <w:proofErr w:type="spellStart"/>
      <w:r w:rsidRPr="00F571AA">
        <w:rPr>
          <w:b/>
          <w:sz w:val="24"/>
          <w:szCs w:val="24"/>
        </w:rPr>
        <w:t>К</w:t>
      </w:r>
      <w:r w:rsidRPr="00F571AA">
        <w:rPr>
          <w:b/>
          <w:sz w:val="24"/>
          <w:szCs w:val="24"/>
          <w:vertAlign w:val="subscript"/>
        </w:rPr>
        <w:t>отк</w:t>
      </w:r>
      <w:proofErr w:type="spellEnd"/>
      <w:r w:rsidRPr="00F571AA">
        <w:rPr>
          <w:b/>
          <w:sz w:val="24"/>
          <w:szCs w:val="24"/>
          <w:vertAlign w:val="subscript"/>
        </w:rPr>
        <w:t xml:space="preserve"> тс</w:t>
      </w:r>
      <w:r w:rsidRPr="00F571AA">
        <w:rPr>
          <w:b/>
          <w:sz w:val="24"/>
          <w:szCs w:val="24"/>
        </w:rPr>
        <w:t xml:space="preserve"> = 1</w:t>
      </w:r>
      <w:r>
        <w:rPr>
          <w:b/>
          <w:sz w:val="24"/>
          <w:szCs w:val="24"/>
        </w:rPr>
        <w:t>,0</w:t>
      </w:r>
      <w:proofErr w:type="gramEnd"/>
    </w:p>
    <w:p w:rsidR="00BC383D" w:rsidRDefault="00BC383D" w:rsidP="00BC383D">
      <w:pPr>
        <w:pStyle w:val="a3"/>
        <w:rPr>
          <w:sz w:val="24"/>
          <w:szCs w:val="24"/>
        </w:rPr>
      </w:pPr>
      <w:proofErr w:type="gramStart"/>
      <w:r>
        <w:rPr>
          <w:sz w:val="24"/>
          <w:szCs w:val="24"/>
        </w:rPr>
        <w:t xml:space="preserve">2) показатель интенсивности отказов котельной, характеризуемый количеством вынужденных </w:t>
      </w:r>
      <w:proofErr w:type="gramEnd"/>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proofErr w:type="gramStart"/>
      <w:r w:rsidRPr="002D73B4">
        <w:rPr>
          <w:b/>
          <w:sz w:val="24"/>
          <w:szCs w:val="24"/>
          <w:u w:val="single"/>
        </w:rPr>
        <w:t>+К</w:t>
      </w:r>
      <w:proofErr w:type="gramEnd"/>
      <w:r w:rsidRPr="002D73B4">
        <w:rPr>
          <w:b/>
          <w:sz w:val="24"/>
          <w:szCs w:val="24"/>
          <w:u w:val="single"/>
          <w:vertAlign w:val="subscript"/>
        </w:rPr>
        <w:t>в</w:t>
      </w:r>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 xml:space="preserve">3                   </w:t>
      </w:r>
      <w:proofErr w:type="spellStart"/>
      <w:r w:rsidRPr="002D73B4">
        <w:rPr>
          <w:b/>
          <w:sz w:val="24"/>
          <w:szCs w:val="24"/>
        </w:rPr>
        <w:t>3</w:t>
      </w:r>
      <w:proofErr w:type="spellEnd"/>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proofErr w:type="spellStart"/>
      <w:r>
        <w:rPr>
          <w:sz w:val="24"/>
          <w:szCs w:val="24"/>
        </w:rPr>
        <w:t>з</w:t>
      </w:r>
      <w:proofErr w:type="spellEnd"/>
      <w:r w:rsidRPr="00757EC5">
        <w:rPr>
          <w:sz w:val="24"/>
          <w:szCs w:val="24"/>
        </w:rPr>
        <w:t>)</w:t>
      </w:r>
      <w:r>
        <w:rPr>
          <w:sz w:val="24"/>
          <w:szCs w:val="24"/>
        </w:rPr>
        <w:t xml:space="preserve"> показатель относительного аварийного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proofErr w:type="gramStart"/>
      <w:r>
        <w:rPr>
          <w:sz w:val="24"/>
          <w:szCs w:val="24"/>
          <w:lang w:val="en-US"/>
        </w:rPr>
        <w:t>Q</w:t>
      </w:r>
      <w:proofErr w:type="spellStart"/>
      <w:proofErr w:type="gramEnd"/>
      <w:r>
        <w:rPr>
          <w:sz w:val="24"/>
          <w:szCs w:val="24"/>
          <w:vertAlign w:val="subscript"/>
        </w:rPr>
        <w:t>нед</w:t>
      </w:r>
      <w:proofErr w:type="spellEnd"/>
      <w:r>
        <w:rPr>
          <w:sz w:val="24"/>
          <w:szCs w:val="24"/>
        </w:rPr>
        <w:t>) определяется показатель надежности (</w:t>
      </w:r>
      <w:proofErr w:type="spell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r w:rsidRPr="009A78ED">
        <w:rPr>
          <w:b/>
          <w:sz w:val="24"/>
          <w:szCs w:val="24"/>
        </w:rPr>
        <w:t>=</w:t>
      </w:r>
      <w:proofErr w:type="spell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r>
        <w:rPr>
          <w:sz w:val="24"/>
          <w:szCs w:val="24"/>
        </w:rPr>
        <w:t>=</w:t>
      </w:r>
      <w:proofErr w:type="spellEnd"/>
      <w:r>
        <w:rPr>
          <w:sz w:val="24"/>
          <w:szCs w:val="24"/>
        </w:rPr>
        <w:t xml:space="preserve"> 0,6; </w:t>
      </w:r>
      <w:proofErr w:type="spellStart"/>
      <w:r>
        <w:rPr>
          <w:sz w:val="24"/>
          <w:szCs w:val="24"/>
        </w:rPr>
        <w:t>К</w:t>
      </w:r>
      <w:r>
        <w:rPr>
          <w:sz w:val="24"/>
          <w:szCs w:val="24"/>
          <w:vertAlign w:val="subscript"/>
        </w:rPr>
        <w:t>т</w:t>
      </w:r>
      <w:r>
        <w:rPr>
          <w:sz w:val="24"/>
          <w:szCs w:val="24"/>
        </w:rPr>
        <w:t>=</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proofErr w:type="gramStart"/>
      <w:r>
        <w:rPr>
          <w:b/>
          <w:sz w:val="24"/>
          <w:szCs w:val="24"/>
        </w:rPr>
        <w:t>не</w:t>
      </w:r>
      <w:r w:rsidRPr="00FF7132">
        <w:rPr>
          <w:b/>
          <w:sz w:val="24"/>
          <w:szCs w:val="24"/>
        </w:rPr>
        <w:t>надежной</w:t>
      </w:r>
      <w:proofErr w:type="gramEnd"/>
      <w:r w:rsidRPr="00FF7132">
        <w:rPr>
          <w:b/>
          <w:sz w:val="24"/>
          <w:szCs w:val="24"/>
        </w:rPr>
        <w:t>.</w:t>
      </w:r>
      <w:r w:rsidR="00F92BF2">
        <w:rPr>
          <w:b/>
          <w:sz w:val="24"/>
          <w:szCs w:val="24"/>
        </w:rPr>
        <w:t xml:space="preserve"> </w:t>
      </w:r>
    </w:p>
    <w:p w:rsidR="00F92BF2" w:rsidRDefault="00F92BF2" w:rsidP="00BC383D">
      <w:pPr>
        <w:pStyle w:val="a3"/>
        <w:rPr>
          <w:sz w:val="24"/>
          <w:szCs w:val="24"/>
        </w:rPr>
      </w:pPr>
      <w:r>
        <w:rPr>
          <w:sz w:val="24"/>
          <w:szCs w:val="24"/>
        </w:rPr>
        <w:t xml:space="preserve">    </w:t>
      </w:r>
      <w:proofErr w:type="gramStart"/>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r w:rsidR="00DE788F">
        <w:rPr>
          <w:sz w:val="24"/>
          <w:szCs w:val="24"/>
        </w:rPr>
        <w:t xml:space="preserve">восстановительных </w:t>
      </w:r>
      <w:r>
        <w:rPr>
          <w:sz w:val="24"/>
          <w:szCs w:val="24"/>
        </w:rPr>
        <w:t xml:space="preserve"> работ в системах теплоснабжения</w:t>
      </w:r>
      <w:r w:rsidR="00DE788F">
        <w:rPr>
          <w:sz w:val="24"/>
          <w:szCs w:val="24"/>
        </w:rPr>
        <w:t xml:space="preserve"> (общий показатель базируется на показателях: </w:t>
      </w:r>
      <w:proofErr w:type="gramEnd"/>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lastRenderedPageBreak/>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r>
        <w:rPr>
          <w:sz w:val="24"/>
          <w:szCs w:val="24"/>
        </w:rPr>
        <w:t>+</w:t>
      </w:r>
      <w:proofErr w:type="spellEnd"/>
      <w:r>
        <w:rPr>
          <w:sz w:val="24"/>
          <w:szCs w:val="24"/>
        </w:rPr>
        <w:t xml:space="preserve">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r>
        <w:rPr>
          <w:sz w:val="24"/>
          <w:szCs w:val="24"/>
        </w:rPr>
        <w:t>+</w:t>
      </w:r>
      <w:proofErr w:type="spellEnd"/>
      <w:r>
        <w:rPr>
          <w:sz w:val="24"/>
          <w:szCs w:val="24"/>
        </w:rPr>
        <w:t xml:space="preserve">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proofErr w:type="gramStart"/>
            <w:r>
              <w:rPr>
                <w:sz w:val="24"/>
                <w:szCs w:val="24"/>
              </w:rPr>
              <w:t xml:space="preserve"> ;</w:t>
            </w:r>
            <w:proofErr w:type="gramEnd"/>
            <w:r>
              <w:rPr>
                <w:sz w:val="24"/>
                <w:szCs w:val="24"/>
              </w:rPr>
              <w:t xml:space="preserve">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0" w:type="auto"/>
        <w:tblInd w:w="-176" w:type="dxa"/>
        <w:tblLook w:val="04A0"/>
      </w:tblPr>
      <w:tblGrid>
        <w:gridCol w:w="2836"/>
        <w:gridCol w:w="2551"/>
        <w:gridCol w:w="3119"/>
        <w:gridCol w:w="1921"/>
      </w:tblGrid>
      <w:tr w:rsidR="00283EF4" w:rsidTr="00835E95">
        <w:tc>
          <w:tcPr>
            <w:tcW w:w="2836" w:type="dxa"/>
          </w:tcPr>
          <w:p w:rsidR="00283EF4" w:rsidRDefault="004029E8" w:rsidP="004029E8">
            <w:pPr>
              <w:pStyle w:val="a3"/>
              <w:jc w:val="center"/>
              <w:rPr>
                <w:sz w:val="24"/>
                <w:szCs w:val="24"/>
              </w:rPr>
            </w:pPr>
            <w:r>
              <w:rPr>
                <w:sz w:val="24"/>
                <w:szCs w:val="24"/>
              </w:rPr>
              <w:t>Показатели качества</w:t>
            </w:r>
          </w:p>
        </w:tc>
        <w:tc>
          <w:tcPr>
            <w:tcW w:w="255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w:t>
            </w:r>
            <w:proofErr w:type="gramStart"/>
            <w:r w:rsidR="00173D27">
              <w:rPr>
                <w:sz w:val="24"/>
                <w:szCs w:val="24"/>
              </w:rPr>
              <w:t>перерывами</w:t>
            </w:r>
            <w:proofErr w:type="gramEnd"/>
            <w:r w:rsidR="00173D27">
              <w:rPr>
                <w:sz w:val="24"/>
                <w:szCs w:val="24"/>
              </w:rPr>
              <w:t xml:space="preserve"> превышающими установленную продолжительность</w:t>
            </w:r>
          </w:p>
        </w:tc>
        <w:tc>
          <w:tcPr>
            <w:tcW w:w="1921"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835E95">
        <w:tc>
          <w:tcPr>
            <w:tcW w:w="10427" w:type="dxa"/>
            <w:gridSpan w:val="4"/>
          </w:tcPr>
          <w:p w:rsidR="00173D27" w:rsidRDefault="00173D27" w:rsidP="00173D27">
            <w:pPr>
              <w:pStyle w:val="a3"/>
              <w:jc w:val="center"/>
              <w:rPr>
                <w:sz w:val="24"/>
                <w:szCs w:val="24"/>
              </w:rPr>
            </w:pPr>
            <w:r>
              <w:rPr>
                <w:sz w:val="24"/>
                <w:szCs w:val="24"/>
              </w:rPr>
              <w:t>Горячее водоснабжение</w:t>
            </w:r>
          </w:p>
        </w:tc>
      </w:tr>
      <w:tr w:rsidR="00283EF4" w:rsidTr="00835E95">
        <w:tc>
          <w:tcPr>
            <w:tcW w:w="2836"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8 часов (суммарно) в течение 1 месяца, 4 часа единовременно, 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w:t>
            </w:r>
            <w:r w:rsidRPr="004029E8">
              <w:rPr>
                <w:rFonts w:ascii="Calibri" w:hAnsi="Calibri" w:cs="Calibri"/>
              </w:rPr>
              <w:lastRenderedPageBreak/>
              <w:t xml:space="preserve">соответствии с требованиями законодательства Российской Федерации о техническом регулировании </w:t>
            </w:r>
            <w:r w:rsidR="00835E95">
              <w:rPr>
                <w:rFonts w:ascii="Calibri" w:hAnsi="Calibri" w:cs="Calibri"/>
              </w:rPr>
              <w:t>(</w:t>
            </w:r>
            <w:proofErr w:type="spellStart"/>
            <w:r w:rsidR="00835E95">
              <w:rPr>
                <w:rFonts w:ascii="Calibri" w:hAnsi="Calibri" w:cs="Calibri"/>
              </w:rPr>
              <w:t>СанПиН</w:t>
            </w:r>
            <w:proofErr w:type="spellEnd"/>
            <w:r w:rsidR="00835E95">
              <w:rPr>
                <w:rFonts w:ascii="Calibri" w:hAnsi="Calibri" w:cs="Calibri"/>
              </w:rPr>
              <w:t xml:space="preserve"> 2.1.4.2496-09)</w:t>
            </w:r>
          </w:p>
        </w:tc>
        <w:tc>
          <w:tcPr>
            <w:tcW w:w="3119" w:type="dxa"/>
          </w:tcPr>
          <w:p w:rsidR="00BE2D2C" w:rsidRPr="004029E8" w:rsidRDefault="00BE2D2C" w:rsidP="00BE2D2C">
            <w:pPr>
              <w:autoSpaceDE w:val="0"/>
              <w:autoSpaceDN w:val="0"/>
              <w:adjustRightInd w:val="0"/>
              <w:jc w:val="both"/>
              <w:rPr>
                <w:rFonts w:ascii="Calibri" w:hAnsi="Calibri" w:cs="Calibri"/>
              </w:rPr>
            </w:pPr>
            <w:proofErr w:type="gramStart"/>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2 </w:t>
            </w:r>
            <w:r w:rsidR="00173D27">
              <w:rPr>
                <w:rFonts w:ascii="Calibri" w:hAnsi="Calibri" w:cs="Calibri"/>
              </w:rPr>
              <w:t xml:space="preserve"> </w:t>
            </w:r>
            <w:r w:rsidRPr="004029E8">
              <w:rPr>
                <w:rFonts w:ascii="Calibri" w:hAnsi="Calibri" w:cs="Calibri"/>
              </w:rPr>
              <w:t xml:space="preserve">к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roofErr w:type="gramEnd"/>
          </w:p>
          <w:p w:rsidR="00283EF4" w:rsidRPr="004029E8" w:rsidRDefault="00283EF4" w:rsidP="00283EF4">
            <w:pPr>
              <w:pStyle w:val="a3"/>
              <w:jc w:val="both"/>
            </w:pPr>
          </w:p>
        </w:tc>
        <w:tc>
          <w:tcPr>
            <w:tcW w:w="1921" w:type="dxa"/>
          </w:tcPr>
          <w:p w:rsidR="00283EF4" w:rsidRDefault="00702F34" w:rsidP="00283EF4">
            <w:pPr>
              <w:pStyle w:val="a3"/>
              <w:jc w:val="both"/>
              <w:rPr>
                <w:sz w:val="24"/>
                <w:szCs w:val="24"/>
              </w:rPr>
            </w:pPr>
            <w:r>
              <w:rPr>
                <w:sz w:val="24"/>
                <w:szCs w:val="24"/>
              </w:rPr>
              <w:t>выполнен</w:t>
            </w:r>
          </w:p>
        </w:tc>
      </w:tr>
      <w:tr w:rsidR="00283EF4" w:rsidTr="00835E95">
        <w:tc>
          <w:tcPr>
            <w:tcW w:w="2836"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w:t>
            </w:r>
            <w:proofErr w:type="spellStart"/>
            <w:r w:rsidR="00835E95">
              <w:rPr>
                <w:rFonts w:ascii="Calibri" w:hAnsi="Calibri" w:cs="Calibri"/>
              </w:rPr>
              <w:t>СанПиН</w:t>
            </w:r>
            <w:proofErr w:type="spellEnd"/>
            <w:r w:rsidR="00835E95">
              <w:rPr>
                <w:rFonts w:ascii="Calibri" w:hAnsi="Calibri" w:cs="Calibri"/>
              </w:rPr>
              <w:t xml:space="preserve"> 2.1.4.2496- 09) </w:t>
            </w: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допустимое отклонение температуры </w:t>
            </w:r>
            <w:proofErr w:type="gramStart"/>
            <w:r w:rsidRPr="004029E8">
              <w:rPr>
                <w:rFonts w:ascii="Calibri" w:hAnsi="Calibri" w:cs="Calibri"/>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4029E8">
              <w:rPr>
                <w:rFonts w:ascii="Calibri" w:hAnsi="Calibri" w:cs="Calibri"/>
              </w:rPr>
              <w:t>:</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proofErr w:type="gramStart"/>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w:t>
            </w:r>
            <w:proofErr w:type="gramEnd"/>
            <w:r w:rsidRPr="004029E8">
              <w:rPr>
                <w:rFonts w:ascii="Calibri" w:hAnsi="Calibri" w:cs="Calibri"/>
              </w:rPr>
              <w:t>.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1921" w:type="dxa"/>
          </w:tcPr>
          <w:p w:rsidR="00283EF4" w:rsidRDefault="00702F34" w:rsidP="00283EF4">
            <w:pPr>
              <w:pStyle w:val="a3"/>
              <w:jc w:val="both"/>
              <w:rPr>
                <w:sz w:val="24"/>
                <w:szCs w:val="24"/>
              </w:rPr>
            </w:pPr>
            <w:r>
              <w:rPr>
                <w:sz w:val="24"/>
                <w:szCs w:val="24"/>
              </w:rPr>
              <w:t>выполнен</w:t>
            </w:r>
          </w:p>
        </w:tc>
      </w:tr>
      <w:tr w:rsidR="00283EF4" w:rsidTr="00835E95">
        <w:tc>
          <w:tcPr>
            <w:tcW w:w="2836"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w:t>
            </w:r>
            <w:proofErr w:type="spellStart"/>
            <w:r w:rsidR="00835E95">
              <w:rPr>
                <w:rFonts w:ascii="Calibri" w:hAnsi="Calibri" w:cs="Calibri"/>
              </w:rPr>
              <w:t>СанПиН</w:t>
            </w:r>
            <w:proofErr w:type="spellEnd"/>
            <w:r w:rsidR="00835E95">
              <w:rPr>
                <w:rFonts w:ascii="Calibri" w:hAnsi="Calibri" w:cs="Calibri"/>
              </w:rPr>
              <w:t xml:space="preserve"> 2.1.4.2496- 09)</w:t>
            </w: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proofErr w:type="gramStart"/>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roofErr w:type="gramEnd"/>
          </w:p>
          <w:p w:rsidR="00283EF4" w:rsidRPr="004029E8" w:rsidRDefault="00283EF4" w:rsidP="00283EF4">
            <w:pPr>
              <w:pStyle w:val="a3"/>
              <w:jc w:val="both"/>
            </w:pPr>
          </w:p>
        </w:tc>
        <w:tc>
          <w:tcPr>
            <w:tcW w:w="1921" w:type="dxa"/>
          </w:tcPr>
          <w:p w:rsidR="00283EF4" w:rsidRDefault="00702F34" w:rsidP="00283EF4">
            <w:pPr>
              <w:pStyle w:val="a3"/>
              <w:jc w:val="both"/>
              <w:rPr>
                <w:sz w:val="24"/>
                <w:szCs w:val="24"/>
              </w:rPr>
            </w:pPr>
            <w:r>
              <w:rPr>
                <w:sz w:val="24"/>
                <w:szCs w:val="24"/>
              </w:rPr>
              <w:t>Выполнен</w:t>
            </w:r>
          </w:p>
        </w:tc>
      </w:tr>
      <w:tr w:rsidR="00BE2D2C" w:rsidTr="00835E95">
        <w:tc>
          <w:tcPr>
            <w:tcW w:w="2836"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Давление в системе горячего водоснабжения в точке разбора - от 0,03 </w:t>
            </w:r>
            <w:r w:rsidRPr="004029E8">
              <w:rPr>
                <w:rFonts w:ascii="Calibri" w:hAnsi="Calibri" w:cs="Calibri"/>
              </w:rPr>
              <w:lastRenderedPageBreak/>
              <w:t>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давления в системе горячего водоснабжения не </w:t>
            </w:r>
            <w:r w:rsidRPr="004029E8">
              <w:rPr>
                <w:rFonts w:ascii="Calibri" w:hAnsi="Calibri" w:cs="Calibri"/>
              </w:rPr>
              <w:lastRenderedPageBreak/>
              <w:t>допускается</w:t>
            </w:r>
          </w:p>
          <w:p w:rsidR="00BE2D2C" w:rsidRPr="004029E8" w:rsidRDefault="00BE2D2C"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подачи горячей воды суммарно в течение расчетного периода, в </w:t>
            </w:r>
            <w:r w:rsidRPr="004029E8">
              <w:rPr>
                <w:rFonts w:ascii="Calibri" w:hAnsi="Calibri" w:cs="Calibri"/>
              </w:rPr>
              <w:lastRenderedPageBreak/>
              <w:t>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proofErr w:type="gramStart"/>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roofErr w:type="gramEnd"/>
          </w:p>
          <w:p w:rsidR="00BE2D2C" w:rsidRPr="004029E8" w:rsidRDefault="00BE2D2C" w:rsidP="00283EF4">
            <w:pPr>
              <w:pStyle w:val="a3"/>
              <w:jc w:val="both"/>
            </w:pPr>
          </w:p>
        </w:tc>
        <w:tc>
          <w:tcPr>
            <w:tcW w:w="1921" w:type="dxa"/>
          </w:tcPr>
          <w:p w:rsidR="00BE2D2C" w:rsidRDefault="00702F34" w:rsidP="00702F34">
            <w:pPr>
              <w:pStyle w:val="a3"/>
              <w:jc w:val="both"/>
              <w:rPr>
                <w:sz w:val="24"/>
                <w:szCs w:val="24"/>
              </w:rPr>
            </w:pPr>
            <w:r>
              <w:rPr>
                <w:sz w:val="24"/>
                <w:szCs w:val="24"/>
              </w:rPr>
              <w:lastRenderedPageBreak/>
              <w:t xml:space="preserve">Отклонение давления </w:t>
            </w:r>
            <w:proofErr w:type="gramStart"/>
            <w:r>
              <w:rPr>
                <w:sz w:val="24"/>
                <w:szCs w:val="24"/>
              </w:rPr>
              <w:t>во</w:t>
            </w:r>
            <w:proofErr w:type="gramEnd"/>
            <w:r>
              <w:rPr>
                <w:sz w:val="24"/>
                <w:szCs w:val="24"/>
              </w:rPr>
              <w:t xml:space="preserve"> </w:t>
            </w:r>
            <w:proofErr w:type="gramStart"/>
            <w:r>
              <w:rPr>
                <w:sz w:val="24"/>
                <w:szCs w:val="24"/>
              </w:rPr>
              <w:t>внутридомовой</w:t>
            </w:r>
            <w:proofErr w:type="gramEnd"/>
            <w:r>
              <w:rPr>
                <w:sz w:val="24"/>
                <w:szCs w:val="24"/>
              </w:rPr>
              <w:t xml:space="preserve"> </w:t>
            </w:r>
            <w:r>
              <w:rPr>
                <w:sz w:val="24"/>
                <w:szCs w:val="24"/>
              </w:rPr>
              <w:lastRenderedPageBreak/>
              <w:t>системы горячего водоснабжения от установленных значений не зафиксировано</w:t>
            </w:r>
          </w:p>
        </w:tc>
      </w:tr>
    </w:tbl>
    <w:p w:rsidR="00283EF4" w:rsidRPr="00283EF4" w:rsidRDefault="00283EF4" w:rsidP="00283EF4">
      <w:pPr>
        <w:pStyle w:val="a3"/>
        <w:jc w:val="both"/>
        <w:rPr>
          <w:sz w:val="24"/>
          <w:szCs w:val="24"/>
        </w:rPr>
      </w:pPr>
    </w:p>
    <w:p w:rsidR="00283EF4" w:rsidRDefault="00702F34" w:rsidP="00702F34">
      <w:pPr>
        <w:pStyle w:val="a3"/>
        <w:rPr>
          <w:sz w:val="24"/>
          <w:szCs w:val="24"/>
        </w:rPr>
      </w:pPr>
      <w:r>
        <w:rPr>
          <w:sz w:val="24"/>
          <w:szCs w:val="24"/>
        </w:rPr>
        <w:t xml:space="preserve">Показатель качества коммунальных услуг по горячему водоснабжению  за </w:t>
      </w:r>
      <w:r w:rsidR="00CE4E56">
        <w:rPr>
          <w:sz w:val="24"/>
          <w:szCs w:val="24"/>
        </w:rPr>
        <w:t>1</w:t>
      </w:r>
      <w:r>
        <w:rPr>
          <w:sz w:val="24"/>
          <w:szCs w:val="24"/>
        </w:rPr>
        <w:t>-ый к</w:t>
      </w:r>
      <w:r w:rsidR="00FF6BBA">
        <w:rPr>
          <w:sz w:val="24"/>
          <w:szCs w:val="24"/>
        </w:rPr>
        <w:t>в</w:t>
      </w:r>
      <w:r w:rsidR="00CE4E56">
        <w:rPr>
          <w:sz w:val="24"/>
          <w:szCs w:val="24"/>
        </w:rPr>
        <w:t>. 2017</w:t>
      </w:r>
      <w:r>
        <w:rPr>
          <w:sz w:val="24"/>
          <w:szCs w:val="24"/>
        </w:rPr>
        <w:t>г. выполнен.</w:t>
      </w:r>
      <w:r w:rsidR="00FF6BBA">
        <w:rPr>
          <w:sz w:val="24"/>
          <w:szCs w:val="24"/>
        </w:rPr>
        <w:t xml:space="preserve"> </w:t>
      </w:r>
    </w:p>
    <w:p w:rsidR="00FF6BBA" w:rsidRDefault="00FF6BBA" w:rsidP="00FF6BBA">
      <w:pPr>
        <w:pStyle w:val="a3"/>
        <w:jc w:val="center"/>
        <w:rPr>
          <w:sz w:val="24"/>
          <w:szCs w:val="24"/>
        </w:rPr>
      </w:pPr>
    </w:p>
    <w:tbl>
      <w:tblPr>
        <w:tblStyle w:val="a4"/>
        <w:tblW w:w="0" w:type="auto"/>
        <w:tblInd w:w="-176" w:type="dxa"/>
        <w:tblLook w:val="04A0"/>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w:t>
            </w:r>
            <w:proofErr w:type="gramStart"/>
            <w:r>
              <w:rPr>
                <w:sz w:val="24"/>
                <w:szCs w:val="24"/>
              </w:rPr>
              <w:t>перерывами</w:t>
            </w:r>
            <w:proofErr w:type="gramEnd"/>
            <w:r>
              <w:rPr>
                <w:sz w:val="24"/>
                <w:szCs w:val="24"/>
              </w:rPr>
              <w:t xml:space="preserve">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lastRenderedPageBreak/>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w:t>
            </w:r>
            <w:r>
              <w:lastRenderedPageBreak/>
              <w:t>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roofErr w:type="gramEnd"/>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lastRenderedPageBreak/>
              <w:t xml:space="preserve">Обеспечение </w:t>
            </w:r>
            <w:proofErr w:type="gramStart"/>
            <w:r w:rsidR="006773A8">
              <w:rPr>
                <w:rFonts w:ascii="Calibri" w:hAnsi="Calibri" w:cs="Calibri"/>
              </w:rPr>
              <w:t>нормативной</w:t>
            </w:r>
            <w:proofErr w:type="gramEnd"/>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w:t>
            </w:r>
            <w:proofErr w:type="gramStart"/>
            <w:r>
              <w:rPr>
                <w:rFonts w:ascii="Calibri" w:hAnsi="Calibri" w:cs="Calibri"/>
              </w:rPr>
              <w:t>х-</w:t>
            </w:r>
            <w:proofErr w:type="gramEnd"/>
            <w:r>
              <w:rPr>
                <w:rFonts w:ascii="Calibri" w:hAnsi="Calibri" w:cs="Calibri"/>
              </w:rPr>
              <w:t xml:space="preserve">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w:t>
            </w:r>
            <w:proofErr w:type="gramStart"/>
            <w:r w:rsidR="009C0D74">
              <w:rPr>
                <w:rFonts w:ascii="Calibri" w:hAnsi="Calibri" w:cs="Calibri"/>
              </w:rPr>
              <w:t>я(</w:t>
            </w:r>
            <w:proofErr w:type="gramEnd"/>
            <w:r w:rsidR="009C0D74">
              <w:rPr>
                <w:rFonts w:ascii="Calibri" w:hAnsi="Calibri" w:cs="Calibri"/>
              </w:rPr>
              <w:t>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proofErr w:type="gramStart"/>
            <w:r>
              <w:rPr>
                <w:rFonts w:ascii="Calibri" w:hAnsi="Calibri" w:cs="Calibri"/>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roofErr w:type="gramEnd"/>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w:t>
            </w:r>
            <w:proofErr w:type="spellStart"/>
            <w:r>
              <w:rPr>
                <w:rFonts w:ascii="Calibri" w:hAnsi="Calibri" w:cs="Calibri"/>
              </w:rPr>
              <w:t>СанПиН</w:t>
            </w:r>
            <w:proofErr w:type="spellEnd"/>
            <w:r>
              <w:rPr>
                <w:rFonts w:ascii="Calibri" w:hAnsi="Calibri" w:cs="Calibri"/>
              </w:rPr>
              <w:t xml:space="preserve">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proofErr w:type="gramStart"/>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roofErr w:type="gramEnd"/>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w:t>
            </w:r>
            <w:r>
              <w:lastRenderedPageBreak/>
              <w:t>калориферами, а также прочими отопительными приборами – не более 1МПа (10кгс/кв</w:t>
            </w:r>
            <w:proofErr w:type="gramStart"/>
            <w:r>
              <w:t>.с</w:t>
            </w:r>
            <w:proofErr w:type="gramEnd"/>
            <w:r>
              <w:t>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proofErr w:type="gramStart"/>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lastRenderedPageBreak/>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w:t>
            </w:r>
            <w:proofErr w:type="gramEnd"/>
            <w:r w:rsidR="004115F2">
              <w:rPr>
                <w:rFonts w:ascii="Calibri" w:hAnsi="Calibri" w:cs="Calibri"/>
              </w:rPr>
              <w:t xml:space="preserve">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lastRenderedPageBreak/>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w:t>
            </w:r>
            <w:r>
              <w:rPr>
                <w:sz w:val="24"/>
                <w:szCs w:val="24"/>
              </w:rPr>
              <w:lastRenderedPageBreak/>
              <w:t>значений не зафиксировано</w:t>
            </w:r>
          </w:p>
        </w:tc>
      </w:tr>
    </w:tbl>
    <w:p w:rsidR="00D75A4A" w:rsidRDefault="00D75A4A" w:rsidP="00D75A4A">
      <w:pPr>
        <w:pStyle w:val="a3"/>
        <w:rPr>
          <w:sz w:val="24"/>
          <w:szCs w:val="24"/>
        </w:rPr>
      </w:pPr>
      <w:r>
        <w:rPr>
          <w:sz w:val="24"/>
          <w:szCs w:val="24"/>
        </w:rPr>
        <w:lastRenderedPageBreak/>
        <w:t xml:space="preserve">Показатель качества коммунальных услуг по отоплению  за </w:t>
      </w:r>
      <w:r w:rsidR="00CE4E56">
        <w:rPr>
          <w:sz w:val="24"/>
          <w:szCs w:val="24"/>
        </w:rPr>
        <w:t>1</w:t>
      </w:r>
      <w:r>
        <w:rPr>
          <w:sz w:val="24"/>
          <w:szCs w:val="24"/>
        </w:rPr>
        <w:t>-ый кв. 201</w:t>
      </w:r>
      <w:r w:rsidR="00CE4E56">
        <w:rPr>
          <w:sz w:val="24"/>
          <w:szCs w:val="24"/>
        </w:rPr>
        <w:t>7</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Default="0023482C" w:rsidP="00745D8B">
      <w:pPr>
        <w:pStyle w:val="a3"/>
        <w:jc w:val="both"/>
        <w:rPr>
          <w:b/>
          <w:sz w:val="24"/>
          <w:szCs w:val="24"/>
        </w:rPr>
      </w:pPr>
      <w:r w:rsidRPr="0023482C">
        <w:rPr>
          <w:b/>
          <w:sz w:val="24"/>
          <w:szCs w:val="24"/>
        </w:rPr>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sidR="00745D8B">
        <w:rPr>
          <w:b/>
          <w:sz w:val="24"/>
          <w:szCs w:val="24"/>
        </w:rPr>
        <w:t>О</w:t>
      </w:r>
      <w:r>
        <w:rPr>
          <w:b/>
          <w:sz w:val="24"/>
          <w:szCs w:val="24"/>
        </w:rPr>
        <w:t>б организации теплоснабжения в Российской Федерации и о внесении изменений в некоторые акты Правительства Российской Федерации»</w:t>
      </w:r>
    </w:p>
    <w:p w:rsidR="00745D8B" w:rsidRPr="00745D8B" w:rsidRDefault="00745D8B" w:rsidP="00745D8B">
      <w:pPr>
        <w:pStyle w:val="a3"/>
        <w:jc w:val="both"/>
        <w:rPr>
          <w:sz w:val="24"/>
          <w:szCs w:val="24"/>
        </w:rPr>
      </w:pPr>
      <w:r w:rsidRPr="00745D8B">
        <w:rPr>
          <w:sz w:val="24"/>
          <w:szCs w:val="24"/>
        </w:rPr>
        <w:t xml:space="preserve">    </w:t>
      </w:r>
      <w:r w:rsidR="0023482C" w:rsidRPr="00745D8B">
        <w:rPr>
          <w:sz w:val="24"/>
          <w:szCs w:val="24"/>
        </w:rPr>
        <w:t xml:space="preserve"> </w:t>
      </w:r>
      <w:r w:rsidRPr="00745D8B">
        <w:rPr>
          <w:sz w:val="24"/>
          <w:szCs w:val="24"/>
        </w:rPr>
        <w:t>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D70860">
        <w:rPr>
          <w:sz w:val="24"/>
          <w:szCs w:val="24"/>
        </w:rPr>
        <w:t>1</w:t>
      </w:r>
      <w:r w:rsidR="00D75A4A">
        <w:rPr>
          <w:sz w:val="24"/>
          <w:szCs w:val="24"/>
        </w:rPr>
        <w:t>-</w:t>
      </w:r>
      <w:r>
        <w:rPr>
          <w:sz w:val="24"/>
          <w:szCs w:val="24"/>
        </w:rPr>
        <w:t xml:space="preserve"> к</w:t>
      </w:r>
      <w:r w:rsidR="004115F2">
        <w:rPr>
          <w:sz w:val="24"/>
          <w:szCs w:val="24"/>
        </w:rPr>
        <w:t>в</w:t>
      </w:r>
      <w:r w:rsidR="00D70860">
        <w:rPr>
          <w:sz w:val="24"/>
          <w:szCs w:val="24"/>
        </w:rPr>
        <w:t>.2017</w:t>
      </w:r>
      <w:r>
        <w:rPr>
          <w:sz w:val="24"/>
          <w:szCs w:val="24"/>
        </w:rPr>
        <w:t>г. не производилось.</w:t>
      </w: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30A9A"/>
    <w:multiLevelType w:val="hybridMultilevel"/>
    <w:tmpl w:val="8BF6E3E4"/>
    <w:lvl w:ilvl="0" w:tplc="21AC16C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D5E61"/>
    <w:rsid w:val="0000159D"/>
    <w:rsid w:val="00005BD9"/>
    <w:rsid w:val="000D4E10"/>
    <w:rsid w:val="000E391B"/>
    <w:rsid w:val="0011421F"/>
    <w:rsid w:val="00135D81"/>
    <w:rsid w:val="00135E29"/>
    <w:rsid w:val="00154572"/>
    <w:rsid w:val="00173D27"/>
    <w:rsid w:val="00184C22"/>
    <w:rsid w:val="001E6356"/>
    <w:rsid w:val="002066A4"/>
    <w:rsid w:val="0023482C"/>
    <w:rsid w:val="00261ACE"/>
    <w:rsid w:val="00283EF4"/>
    <w:rsid w:val="002B4F79"/>
    <w:rsid w:val="002D73B4"/>
    <w:rsid w:val="00391FC1"/>
    <w:rsid w:val="004029E8"/>
    <w:rsid w:val="004115F2"/>
    <w:rsid w:val="00480FB8"/>
    <w:rsid w:val="00557B54"/>
    <w:rsid w:val="0056568E"/>
    <w:rsid w:val="005B5877"/>
    <w:rsid w:val="005E1B82"/>
    <w:rsid w:val="006013D2"/>
    <w:rsid w:val="00651285"/>
    <w:rsid w:val="00660288"/>
    <w:rsid w:val="006773A8"/>
    <w:rsid w:val="0068710C"/>
    <w:rsid w:val="006D5E61"/>
    <w:rsid w:val="006D7402"/>
    <w:rsid w:val="00700E85"/>
    <w:rsid w:val="00702F34"/>
    <w:rsid w:val="00725F52"/>
    <w:rsid w:val="00732521"/>
    <w:rsid w:val="007441CD"/>
    <w:rsid w:val="00744297"/>
    <w:rsid w:val="00745D8B"/>
    <w:rsid w:val="00757EC5"/>
    <w:rsid w:val="007D2615"/>
    <w:rsid w:val="008015F8"/>
    <w:rsid w:val="0080785F"/>
    <w:rsid w:val="00807DF8"/>
    <w:rsid w:val="00817617"/>
    <w:rsid w:val="00817B06"/>
    <w:rsid w:val="008201D2"/>
    <w:rsid w:val="00835E95"/>
    <w:rsid w:val="00846B71"/>
    <w:rsid w:val="00886D07"/>
    <w:rsid w:val="0089226D"/>
    <w:rsid w:val="008C5A9C"/>
    <w:rsid w:val="008F74AF"/>
    <w:rsid w:val="00973EC6"/>
    <w:rsid w:val="009857DC"/>
    <w:rsid w:val="009A78ED"/>
    <w:rsid w:val="009C0D74"/>
    <w:rsid w:val="009D1E60"/>
    <w:rsid w:val="00A828DF"/>
    <w:rsid w:val="00A84EB4"/>
    <w:rsid w:val="00A90712"/>
    <w:rsid w:val="00AD2974"/>
    <w:rsid w:val="00AD7084"/>
    <w:rsid w:val="00BC383D"/>
    <w:rsid w:val="00BE2D2C"/>
    <w:rsid w:val="00C44104"/>
    <w:rsid w:val="00CB7BC1"/>
    <w:rsid w:val="00CE4E56"/>
    <w:rsid w:val="00D70860"/>
    <w:rsid w:val="00D71707"/>
    <w:rsid w:val="00D75A4A"/>
    <w:rsid w:val="00DE788F"/>
    <w:rsid w:val="00E32568"/>
    <w:rsid w:val="00E340BE"/>
    <w:rsid w:val="00E774AD"/>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8AFF-EF10-4E7E-B8AE-786AC49A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11</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2014-12-08T06:05:00Z</cp:lastPrinted>
  <dcterms:created xsi:type="dcterms:W3CDTF">2014-12-03T08:38:00Z</dcterms:created>
  <dcterms:modified xsi:type="dcterms:W3CDTF">2017-04-06T07:29:00Z</dcterms:modified>
</cp:coreProperties>
</file>